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8CE" w:rsidRPr="00CC58CE" w:rsidRDefault="00CC58CE" w:rsidP="00CC58CE">
      <w:pPr>
        <w:jc w:val="center"/>
        <w:rPr>
          <w:rFonts w:ascii="方正小标宋简体" w:eastAsia="方正小标宋简体"/>
          <w:sz w:val="44"/>
          <w:szCs w:val="44"/>
        </w:rPr>
      </w:pPr>
      <w:r w:rsidRPr="00CC58CE">
        <w:rPr>
          <w:rFonts w:ascii="方正小标宋简体" w:eastAsia="方正小标宋简体" w:hint="eastAsia"/>
          <w:sz w:val="44"/>
          <w:szCs w:val="44"/>
        </w:rPr>
        <w:t>习近平对湖北十堰市张湾区艳湖社区集贸市场燃气爆炸事故作出重要指示</w:t>
      </w:r>
    </w:p>
    <w:p w:rsidR="00CC58CE" w:rsidRPr="00CC58CE" w:rsidRDefault="00CC58CE" w:rsidP="00CC58CE">
      <w:pPr>
        <w:jc w:val="center"/>
        <w:rPr>
          <w:rFonts w:ascii="仿宋_GB2312" w:eastAsia="仿宋_GB2312"/>
          <w:sz w:val="32"/>
          <w:szCs w:val="32"/>
        </w:rPr>
      </w:pPr>
      <w:r w:rsidRPr="00CC58CE">
        <w:rPr>
          <w:rFonts w:ascii="仿宋_GB2312" w:eastAsia="仿宋_GB2312" w:hint="eastAsia"/>
          <w:sz w:val="32"/>
          <w:szCs w:val="32"/>
        </w:rPr>
        <w:t>“学习强国”学习平台2021-06-13</w:t>
      </w:r>
    </w:p>
    <w:p w:rsidR="00CC58CE" w:rsidRPr="005A4C67" w:rsidRDefault="00CC58CE" w:rsidP="00CC58CE">
      <w:pPr>
        <w:rPr>
          <w:rFonts w:ascii="仿宋_GB2312" w:eastAsia="仿宋_GB2312"/>
          <w:sz w:val="32"/>
          <w:szCs w:val="32"/>
        </w:rPr>
      </w:pPr>
    </w:p>
    <w:p w:rsidR="00CC58CE" w:rsidRPr="00CC58CE" w:rsidRDefault="00CC58CE" w:rsidP="000C005E">
      <w:pPr>
        <w:ind w:firstLineChars="200" w:firstLine="640"/>
        <w:rPr>
          <w:rFonts w:ascii="仿宋_GB2312" w:eastAsia="仿宋_GB2312"/>
          <w:sz w:val="32"/>
          <w:szCs w:val="32"/>
        </w:rPr>
      </w:pPr>
      <w:r w:rsidRPr="00CC58CE">
        <w:rPr>
          <w:rFonts w:ascii="仿宋_GB2312" w:eastAsia="仿宋_GB2312" w:hint="eastAsia"/>
          <w:sz w:val="32"/>
          <w:szCs w:val="32"/>
        </w:rPr>
        <w:t>新华社北京6月13日电 6月13日6时40分许，湖北十堰市张湾区艳湖社区集贸市场发生燃气爆炸。截至目前，事故已造成12人死亡、37人重伤，另有部分群众不同程度受伤。</w:t>
      </w:r>
    </w:p>
    <w:p w:rsidR="00CC58CE" w:rsidRPr="00CC58CE" w:rsidRDefault="00CC58CE" w:rsidP="00CC58CE">
      <w:pPr>
        <w:ind w:firstLineChars="200" w:firstLine="640"/>
        <w:rPr>
          <w:rFonts w:ascii="仿宋_GB2312" w:eastAsia="仿宋_GB2312"/>
          <w:sz w:val="32"/>
          <w:szCs w:val="32"/>
        </w:rPr>
      </w:pPr>
      <w:r w:rsidRPr="00CC58CE">
        <w:rPr>
          <w:rFonts w:ascii="仿宋_GB2312" w:eastAsia="仿宋_GB2312" w:hint="eastAsia"/>
          <w:sz w:val="32"/>
          <w:szCs w:val="32"/>
        </w:rPr>
        <w:t>事故发生后，党中央、国务院高度重视。中共中央总书记、国家主席、中央军委主席习近平立即作出重要指示，</w:t>
      </w:r>
      <w:bookmarkStart w:id="0" w:name="_GoBack"/>
      <w:r w:rsidRPr="00CC58CE">
        <w:rPr>
          <w:rFonts w:ascii="仿宋_GB2312" w:eastAsia="仿宋_GB2312" w:hint="eastAsia"/>
          <w:sz w:val="32"/>
          <w:szCs w:val="32"/>
        </w:rPr>
        <w:t>湖北十堰市燃气爆炸事故造成重大人员伤亡，教训深刻！要全力抢救伤员，做好伤亡人员亲属安抚等善后工作，尽快查明原因，严肃追究责任。习近平强调，近期全国多地发生生产安全事故、校园安全事件，各地区和有关部门要举一反三、压实责任，增强政治敏锐性，全面排查各类安全隐患，防范重大突发事件发生，切实保障人民群众生命和财产安全，维护社会大局稳定，为建党百年营造良好氛围。</w:t>
      </w:r>
    </w:p>
    <w:bookmarkEnd w:id="0"/>
    <w:p w:rsidR="00CC58CE" w:rsidRPr="00CC58CE" w:rsidRDefault="00CC58CE" w:rsidP="00CC58CE">
      <w:pPr>
        <w:ind w:firstLineChars="200" w:firstLine="640"/>
        <w:rPr>
          <w:rFonts w:ascii="仿宋_GB2312" w:eastAsia="仿宋_GB2312"/>
          <w:sz w:val="32"/>
          <w:szCs w:val="32"/>
        </w:rPr>
      </w:pPr>
      <w:r w:rsidRPr="00CC58CE">
        <w:rPr>
          <w:rFonts w:ascii="仿宋_GB2312" w:eastAsia="仿宋_GB2312" w:hint="eastAsia"/>
          <w:sz w:val="32"/>
          <w:szCs w:val="32"/>
        </w:rPr>
        <w:t>中共中央政治局常委、国务院总理李克强作出批示，要求全力以赴组织抢险救援和救治受伤人员，尽最大努力减少伤亡，认真查明事故原因，依法依规严肃问责。近期安全事故仍呈多发势头，国务院安委会、应急管理部要督促各地切</w:t>
      </w:r>
      <w:r w:rsidRPr="00CC58CE">
        <w:rPr>
          <w:rFonts w:ascii="仿宋_GB2312" w:eastAsia="仿宋_GB2312" w:hint="eastAsia"/>
          <w:sz w:val="32"/>
          <w:szCs w:val="32"/>
        </w:rPr>
        <w:lastRenderedPageBreak/>
        <w:t>实加强重点领域安全监管和隐患排查，坚决遏制重特大事故发生。</w:t>
      </w:r>
    </w:p>
    <w:p w:rsidR="00D801D2" w:rsidRPr="00CC58CE" w:rsidRDefault="00CC58CE" w:rsidP="00CC58CE">
      <w:pPr>
        <w:ind w:firstLineChars="200" w:firstLine="640"/>
        <w:rPr>
          <w:rFonts w:ascii="仿宋_GB2312" w:eastAsia="仿宋_GB2312"/>
          <w:sz w:val="32"/>
          <w:szCs w:val="32"/>
        </w:rPr>
      </w:pPr>
      <w:r w:rsidRPr="00CC58CE">
        <w:rPr>
          <w:rFonts w:ascii="仿宋_GB2312" w:eastAsia="仿宋_GB2312" w:hint="eastAsia"/>
          <w:sz w:val="32"/>
          <w:szCs w:val="32"/>
        </w:rPr>
        <w:t>根据习近平指示和李克强要求，应急管理部、住房和城乡建设部已派工作组赶赴现场指导事故处置工作。国家卫生健康委抽调重症医学、烧伤、心理干预专家等组成国家级医疗专家组赶赴当地指导做好事故紧急医学救援。湖北省、十堰市党政负责同志已在现场指挥处置。目前，现场救援、伤员救治等工作正在紧张有序进行中。</w:t>
      </w:r>
    </w:p>
    <w:sectPr w:rsidR="00D801D2" w:rsidRPr="00CC58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20C" w:rsidRDefault="002F220C" w:rsidP="005A4C67">
      <w:r>
        <w:separator/>
      </w:r>
    </w:p>
  </w:endnote>
  <w:endnote w:type="continuationSeparator" w:id="0">
    <w:p w:rsidR="002F220C" w:rsidRDefault="002F220C" w:rsidP="005A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20C" w:rsidRDefault="002F220C" w:rsidP="005A4C67">
      <w:r>
        <w:separator/>
      </w:r>
    </w:p>
  </w:footnote>
  <w:footnote w:type="continuationSeparator" w:id="0">
    <w:p w:rsidR="002F220C" w:rsidRDefault="002F220C" w:rsidP="005A4C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375"/>
    <w:rsid w:val="000C005E"/>
    <w:rsid w:val="002F220C"/>
    <w:rsid w:val="005A4C67"/>
    <w:rsid w:val="00911375"/>
    <w:rsid w:val="00CC58CE"/>
    <w:rsid w:val="00D80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936C4"/>
  <w15:chartTrackingRefBased/>
  <w15:docId w15:val="{4A00F440-4EC8-40C4-92DE-44E6ABFF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4C6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4C67"/>
    <w:rPr>
      <w:sz w:val="18"/>
      <w:szCs w:val="18"/>
    </w:rPr>
  </w:style>
  <w:style w:type="paragraph" w:styleId="a5">
    <w:name w:val="footer"/>
    <w:basedOn w:val="a"/>
    <w:link w:val="a6"/>
    <w:uiPriority w:val="99"/>
    <w:unhideWhenUsed/>
    <w:rsid w:val="005A4C67"/>
    <w:pPr>
      <w:tabs>
        <w:tab w:val="center" w:pos="4153"/>
        <w:tab w:val="right" w:pos="8306"/>
      </w:tabs>
      <w:snapToGrid w:val="0"/>
      <w:jc w:val="left"/>
    </w:pPr>
    <w:rPr>
      <w:sz w:val="18"/>
      <w:szCs w:val="18"/>
    </w:rPr>
  </w:style>
  <w:style w:type="character" w:customStyle="1" w:styleId="a6">
    <w:name w:val="页脚 字符"/>
    <w:basedOn w:val="a0"/>
    <w:link w:val="a5"/>
    <w:uiPriority w:val="99"/>
    <w:rsid w:val="005A4C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xcb</dc:creator>
  <cp:keywords/>
  <dc:description/>
  <cp:lastModifiedBy>ly123</cp:lastModifiedBy>
  <cp:revision>4</cp:revision>
  <dcterms:created xsi:type="dcterms:W3CDTF">2021-06-21T02:52:00Z</dcterms:created>
  <dcterms:modified xsi:type="dcterms:W3CDTF">2021-06-28T08:59:00Z</dcterms:modified>
</cp:coreProperties>
</file>